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549A" w14:textId="66B28183" w:rsidR="00F01863" w:rsidRPr="00CA7DBD" w:rsidRDefault="00F01863" w:rsidP="00F01863">
      <w:pPr>
        <w:spacing w:after="0" w:line="240" w:lineRule="auto"/>
        <w:jc w:val="right"/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</w:pPr>
      <w:r w:rsidRPr="00CA7DBD"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  <w:t>Załącznik nr 9 do zarządzenia nr 122/2020 Rektora Uniwersytetu Przyrodniczego we Wrocławiu</w:t>
      </w:r>
    </w:p>
    <w:p w14:paraId="31795EC1" w14:textId="77777777" w:rsidR="00F01863" w:rsidRPr="00CA7DBD" w:rsidRDefault="00F01863" w:rsidP="00F01863">
      <w:pPr>
        <w:spacing w:after="0" w:line="240" w:lineRule="auto"/>
        <w:jc w:val="right"/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</w:pPr>
      <w:r w:rsidRPr="00CA7DBD"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  <w:t xml:space="preserve"> z dnia 24 kwietnia 2020 roku w sprawie wprowadzenia regulaminu wynagradzania pracowników </w:t>
      </w:r>
    </w:p>
    <w:p w14:paraId="7E13F998" w14:textId="31C593D0" w:rsidR="00F01863" w:rsidRPr="00CA7DBD" w:rsidRDefault="00F01863" w:rsidP="00F01863">
      <w:pPr>
        <w:spacing w:after="0" w:line="240" w:lineRule="auto"/>
        <w:jc w:val="right"/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</w:pPr>
      <w:r w:rsidRPr="00CA7DBD">
        <w:rPr>
          <w:rFonts w:ascii="Times New Roman" w:eastAsia="LiberationSans-Bold" w:hAnsi="Times New Roman" w:cs="Times New Roman"/>
          <w:i/>
          <w:color w:val="000000"/>
          <w:sz w:val="20"/>
          <w:szCs w:val="20"/>
        </w:rPr>
        <w:t>Uniwersytetu Przyrodniczego w Wrocławiu</w:t>
      </w:r>
    </w:p>
    <w:p w14:paraId="03C451F5" w14:textId="77777777" w:rsidR="007D3F61" w:rsidRPr="00F01863" w:rsidRDefault="007D3F61" w:rsidP="00F01863">
      <w:pPr>
        <w:spacing w:after="0" w:line="240" w:lineRule="auto"/>
        <w:jc w:val="right"/>
        <w:rPr>
          <w:rFonts w:ascii="Times New Roman" w:eastAsia="LiberationSans-Bold" w:hAnsi="Times New Roman" w:cs="Times New Roman"/>
          <w:color w:val="000000"/>
        </w:rPr>
      </w:pPr>
    </w:p>
    <w:p w14:paraId="4A662A31" w14:textId="77777777" w:rsidR="00F01863" w:rsidRPr="00F01863" w:rsidRDefault="00F01863">
      <w:pPr>
        <w:spacing w:after="0" w:line="240" w:lineRule="auto"/>
        <w:jc w:val="center"/>
        <w:rPr>
          <w:rFonts w:ascii="Times New Roman" w:eastAsia="LiberationSans-Bold" w:hAnsi="Times New Roman" w:cs="Times New Roman"/>
          <w:b/>
          <w:color w:val="000000"/>
        </w:rPr>
      </w:pPr>
    </w:p>
    <w:p w14:paraId="00000006" w14:textId="5F5B3DFE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-Bold" w:hAnsi="Times New Roman" w:cs="Times New Roman"/>
          <w:b/>
          <w:color w:val="000000"/>
          <w:sz w:val="24"/>
          <w:szCs w:val="24"/>
        </w:rPr>
      </w:pPr>
      <w:r w:rsidRPr="00F01863">
        <w:rPr>
          <w:rFonts w:ascii="Times New Roman" w:eastAsia="LiberationSans-Bold" w:hAnsi="Times New Roman" w:cs="Times New Roman"/>
          <w:b/>
          <w:color w:val="000000"/>
          <w:sz w:val="24"/>
          <w:szCs w:val="24"/>
        </w:rPr>
        <w:t>Regulamin przyznawania nagród rektora nauczycielom akademickim</w:t>
      </w:r>
    </w:p>
    <w:p w14:paraId="00000007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-Bold" w:hAnsi="Times New Roman" w:cs="Times New Roman"/>
          <w:b/>
          <w:color w:val="000000"/>
          <w:sz w:val="24"/>
          <w:szCs w:val="24"/>
        </w:rPr>
      </w:pPr>
      <w:r w:rsidRPr="00F01863">
        <w:rPr>
          <w:rFonts w:ascii="Times New Roman" w:eastAsia="LiberationSans-Bold" w:hAnsi="Times New Roman" w:cs="Times New Roman"/>
          <w:b/>
          <w:color w:val="000000"/>
          <w:sz w:val="24"/>
          <w:szCs w:val="24"/>
        </w:rPr>
        <w:t>w Uniwersytecie Przyrodniczym we Wrocławiu</w:t>
      </w:r>
    </w:p>
    <w:p w14:paraId="00000008" w14:textId="77777777" w:rsidR="00275201" w:rsidRPr="00F01863" w:rsidRDefault="00275201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09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1</w:t>
      </w:r>
    </w:p>
    <w:p w14:paraId="0000000A" w14:textId="77777777" w:rsidR="00275201" w:rsidRPr="00F01863" w:rsidRDefault="00275201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0B" w14:textId="2B20399C" w:rsidR="00275201" w:rsidRPr="00F01863" w:rsidRDefault="00807E7D" w:rsidP="007D3F61">
      <w:pPr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1. Nagrody dla nauczycieli akademickich przyznawane są ze środków przeznaczonych na ten cel i określonych w wysokości 2% planowanych przez uczelnię rocznych środków na</w:t>
      </w:r>
      <w:r w:rsidR="007D3F61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wynagrodzenia osobowe.</w:t>
      </w:r>
    </w:p>
    <w:p w14:paraId="0000000C" w14:textId="77777777" w:rsidR="00275201" w:rsidRPr="00F01863" w:rsidRDefault="00807E7D" w:rsidP="00F01863">
      <w:pPr>
        <w:spacing w:after="0" w:line="360" w:lineRule="auto"/>
        <w:ind w:left="284" w:hanging="284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2. Fundusz nagród dla nauczycieli akademickich dzielony jest następująco:</w:t>
      </w:r>
    </w:p>
    <w:p w14:paraId="0000000D" w14:textId="77777777" w:rsidR="00275201" w:rsidRPr="00F01863" w:rsidRDefault="00807E7D" w:rsidP="00F01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65% przeznacza się na sfinansowanie złożonych wniosków,</w:t>
      </w:r>
    </w:p>
    <w:p w14:paraId="0000000E" w14:textId="77777777" w:rsidR="00275201" w:rsidRPr="00F01863" w:rsidRDefault="00807E7D" w:rsidP="00F01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35% pozostaje w dyspozycji rektora.</w:t>
      </w:r>
    </w:p>
    <w:p w14:paraId="0000000F" w14:textId="77777777" w:rsidR="00275201" w:rsidRPr="00F01863" w:rsidRDefault="00275201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10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2</w:t>
      </w:r>
    </w:p>
    <w:p w14:paraId="00000012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1. Fundusz nagród przeznacza się na:</w:t>
      </w:r>
    </w:p>
    <w:p w14:paraId="00000013" w14:textId="77777777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osiągnięcia naukowe,</w:t>
      </w:r>
    </w:p>
    <w:p w14:paraId="00000014" w14:textId="77777777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osiągnięcia dydaktyczne,</w:t>
      </w:r>
    </w:p>
    <w:p w14:paraId="00000015" w14:textId="77777777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osiągnięcia organizacyjne,</w:t>
      </w:r>
    </w:p>
    <w:p w14:paraId="00000016" w14:textId="77777777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specjalne,</w:t>
      </w:r>
    </w:p>
    <w:p w14:paraId="00000017" w14:textId="7AB7A724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uzyskanie stopnia doktora (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dot. </w:t>
      </w:r>
      <w:r w:rsidR="003F557D" w:rsidRPr="00F01863">
        <w:rPr>
          <w:rFonts w:ascii="Times New Roman" w:hAnsi="Times New Roman" w:cs="Times New Roman"/>
          <w:color w:val="000000"/>
          <w:sz w:val="24"/>
          <w:szCs w:val="24"/>
        </w:rPr>
        <w:t>rozpraw</w:t>
      </w:r>
      <w:r w:rsidR="002C24F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F557D"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 doktorsk</w:t>
      </w:r>
      <w:r w:rsidR="002C24F2">
        <w:rPr>
          <w:rFonts w:ascii="Times New Roman" w:hAnsi="Times New Roman" w:cs="Times New Roman"/>
          <w:color w:val="000000"/>
          <w:sz w:val="24"/>
          <w:szCs w:val="24"/>
        </w:rPr>
        <w:t>iej</w:t>
      </w:r>
      <w:r w:rsidR="003F557D"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 wyróżnion</w:t>
      </w:r>
      <w:r w:rsidR="002C24F2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3F557D"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 uchwałą rady dyscypliny)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oraz doktora habilitowanego,</w:t>
      </w:r>
    </w:p>
    <w:p w14:paraId="00000018" w14:textId="77777777" w:rsidR="00275201" w:rsidRPr="00F01863" w:rsidRDefault="00807E7D" w:rsidP="00F01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całokształt.</w:t>
      </w:r>
    </w:p>
    <w:p w14:paraId="0000001A" w14:textId="62354C86" w:rsidR="00275201" w:rsidRPr="00F01863" w:rsidRDefault="00807E7D" w:rsidP="00F01863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2.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ab/>
        <w:t xml:space="preserve">Rektor corocznie, z własnej inicjatywy lub na wniosek przewodniczącego rady dyscypliny, dziekana, kierownika jednostki organizacyjnej lub osoby zainteresowanej, </w:t>
      </w:r>
      <w:r w:rsidR="003F557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może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przyzna</w:t>
      </w:r>
      <w:r w:rsidR="003F557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ć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nagrody z funduszu nagród za wybitne i twórcze osiągnięcia określone w ust. 1 uzyskane w</w:t>
      </w:r>
      <w:r w:rsidR="007D3F61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roku poprzedzającym złożenie wniosku o nagrodę.</w:t>
      </w:r>
    </w:p>
    <w:p w14:paraId="0000001C" w14:textId="6AA317C9" w:rsidR="00275201" w:rsidRPr="00F01863" w:rsidRDefault="00807E7D" w:rsidP="00F01863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3. W roku akademickim za jeden rodzaj działalności w obrębie aktywności naukowej, dydaktycznej i organizacyjnej może być przyznana tylko jedna nagroda indywidualna 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bądź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zespołowa.</w:t>
      </w:r>
    </w:p>
    <w:p w14:paraId="0000001E" w14:textId="20DFBAC7" w:rsidR="00275201" w:rsidRPr="00F01863" w:rsidRDefault="00807E7D" w:rsidP="00F01863">
      <w:pPr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4. </w:t>
      </w:r>
      <w:r w:rsidRPr="00F01863">
        <w:rPr>
          <w:rFonts w:ascii="Times New Roman" w:hAnsi="Times New Roman" w:cs="Times New Roman"/>
          <w:sz w:val="24"/>
          <w:szCs w:val="24"/>
        </w:rPr>
        <w:t xml:space="preserve">Osoba otrzymująca zwiększone wynagrodzenie za wyróżniające się osiągnięcia publikacyjne nie może ubiegać </w:t>
      </w:r>
      <w:r w:rsidR="002C24F2" w:rsidRPr="00F01863">
        <w:rPr>
          <w:rFonts w:ascii="Times New Roman" w:hAnsi="Times New Roman" w:cs="Times New Roman"/>
          <w:sz w:val="24"/>
          <w:szCs w:val="24"/>
        </w:rPr>
        <w:t xml:space="preserve">się </w:t>
      </w:r>
      <w:r w:rsidRPr="00F01863">
        <w:rPr>
          <w:rFonts w:ascii="Times New Roman" w:hAnsi="Times New Roman" w:cs="Times New Roman"/>
          <w:sz w:val="24"/>
          <w:szCs w:val="24"/>
        </w:rPr>
        <w:t>w tym samym roku o przyznanie nagrody naukowej za publikacje naukowe.</w:t>
      </w:r>
    </w:p>
    <w:p w14:paraId="00000020" w14:textId="77777777" w:rsidR="00275201" w:rsidRPr="00F01863" w:rsidRDefault="00275201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21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§ 3 </w:t>
      </w:r>
    </w:p>
    <w:p w14:paraId="02932FE7" w14:textId="6BEDF404" w:rsidR="008A4F6D" w:rsidRPr="00F01863" w:rsidRDefault="00807E7D" w:rsidP="00F01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Wysokość nagrody ustala się przy zastosowaniu mnożnika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i </w:t>
      </w:r>
      <w:r w:rsidR="008A4F6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stawki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zwanej dalej „stawką”</w:t>
      </w:r>
      <w:r w:rsidR="008A4F6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.</w:t>
      </w:r>
    </w:p>
    <w:p w14:paraId="06BA9A07" w14:textId="420D1C6A" w:rsidR="008A4F6D" w:rsidRPr="00F01863" w:rsidRDefault="008A4F6D" w:rsidP="00F01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Stawkę  oblicza się dzieląc łączną kwotę przeznaczoną na nagrody określoną w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1 ust. 2 pkt 1</w:t>
      </w: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liczbę stawek wynikających z</w:t>
      </w:r>
      <w:r w:rsidR="002C24F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wszystkich rekomendowanych nagród. </w:t>
      </w:r>
    </w:p>
    <w:p w14:paraId="00000024" w14:textId="3578875E" w:rsidR="00275201" w:rsidRPr="00F01863" w:rsidRDefault="008A4F6D" w:rsidP="00F0186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>Kwotę nagrody oblicza się mnożąc stawkę przez liczbę stawek przypadającą dla danego stopnia.</w:t>
      </w:r>
    </w:p>
    <w:p w14:paraId="00000025" w14:textId="559DF6BC" w:rsidR="00275201" w:rsidRPr="00F01863" w:rsidRDefault="00807E7D" w:rsidP="00F01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Wysokość nagrody ustalonej według zasad określonych w ust. </w:t>
      </w:r>
      <w:r w:rsidR="00341708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3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zaokrągla się do pełnych dziesiątek.</w:t>
      </w:r>
    </w:p>
    <w:p w14:paraId="29291415" w14:textId="2D2E48FD" w:rsidR="00441A04" w:rsidRPr="00F01863" w:rsidRDefault="00441A04" w:rsidP="00F01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Rektorowi przysługuje prawo z zwiększenia </w:t>
      </w:r>
      <w:r w:rsidR="003B4118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wysokości </w:t>
      </w:r>
      <w:r w:rsidR="00C61A9B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</w:t>
      </w:r>
      <w:r w:rsidR="00615593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.</w:t>
      </w:r>
    </w:p>
    <w:p w14:paraId="00000026" w14:textId="77777777" w:rsidR="00275201" w:rsidRPr="00F01863" w:rsidRDefault="00275201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27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§ 4 </w:t>
      </w:r>
    </w:p>
    <w:p w14:paraId="00000029" w14:textId="0C07EA39" w:rsidR="00275201" w:rsidRPr="00F01863" w:rsidRDefault="00807E7D" w:rsidP="00F0186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1. Nagrody dla nauczycieli akademickich przyznawane są za osiągnięcia afiliowane w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UPWr</w:t>
      </w:r>
      <w:proofErr w:type="spellEnd"/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br/>
        <w:t>w szczególności za:</w:t>
      </w:r>
    </w:p>
    <w:p w14:paraId="0000002A" w14:textId="5AEB36B0" w:rsidR="00275201" w:rsidRPr="00F01863" w:rsidRDefault="00807E7D" w:rsidP="00F01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oryginalne i twórcze osiągnięcia naukowe, udokumentowane publikacjami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z pełnym opisem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bibliometrycznym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patenty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oraz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projekty naukowe finansowane ze źródeł zewnętrznych,</w:t>
      </w:r>
    </w:p>
    <w:p w14:paraId="0000002B" w14:textId="34ED5112" w:rsidR="00275201" w:rsidRPr="00F01863" w:rsidRDefault="00807E7D" w:rsidP="00F01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konkretne przedsięwzięcia organizacyjne, które spowodowały istotną poprawę warunków 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bądź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efektów pracy badawczej lub dydaktycznej,</w:t>
      </w:r>
    </w:p>
    <w:p w14:paraId="0000002C" w14:textId="2534A377" w:rsidR="00275201" w:rsidRPr="00F01863" w:rsidRDefault="00807E7D" w:rsidP="00F01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autorstwo lub współautorstwo wyróżniających się podręczników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skryptów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lub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przewodników metodycznych albo programów nauczania,</w:t>
      </w:r>
    </w:p>
    <w:p w14:paraId="0000002D" w14:textId="6C85BD63" w:rsidR="00275201" w:rsidRPr="00F01863" w:rsidRDefault="00807E7D" w:rsidP="00F01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rozszerzanie współpracy międzynarodowej na rzecz podnoszenia jakości badań naukowych, prac rozwojowych, kształcenia 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bądź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wspierania rozwoju gospodarczego lub społecznego regionu lub kraju.</w:t>
      </w:r>
    </w:p>
    <w:p w14:paraId="0000002F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2. Nagrody specjalne dla nauczycieli akademickich przyznawane są:</w:t>
      </w:r>
    </w:p>
    <w:p w14:paraId="054FE96B" w14:textId="77777777" w:rsidR="002C24F2" w:rsidRDefault="00807E7D" w:rsidP="002C24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 uzyskanie stopnia doktora habilitowanego przed końcem roku, w którym przypada ukończenie 35. roku życia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615593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dwunastokrotności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stawki,</w:t>
      </w:r>
    </w:p>
    <w:p w14:paraId="00000031" w14:textId="632B0AF3" w:rsidR="00275201" w:rsidRPr="002C24F2" w:rsidRDefault="00807E7D" w:rsidP="002C24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 uzyskanie tytułu naukowego profesora przed końcem roku, w którym przypada ukończenie 45. roku życia – </w:t>
      </w:r>
      <w:r w:rsidR="00AF50E9" w:rsidRP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615593" w:rsidRP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osiemnastokrotności </w:t>
      </w:r>
      <w:r w:rsidRP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stawki,</w:t>
      </w:r>
    </w:p>
    <w:p w14:paraId="00000032" w14:textId="2505FD79" w:rsidR="00275201" w:rsidRPr="00F01863" w:rsidRDefault="00807E7D" w:rsidP="00F018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 uzyskanie najwyższej liczby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cytowań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 skali uczelni (bez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autocytowań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) z bazy Web of Science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Core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Collection, w roku poprzedzającym przyznanie nagrody.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 xml:space="preserve">Równorzędne nagrody 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–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884182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wysokości </w:t>
      </w:r>
      <w:r w:rsidR="00615593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sześciokrotności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stawki mogą być przyznane maksymalnie jednej osobie w </w:t>
      </w:r>
      <w:r w:rsidR="003F557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dyscyplinie ewaluowanej i grupie złożonej z</w:t>
      </w:r>
      <w:r w:rsidR="007D3F61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="003F557D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pracowników reprezentujących pozostałe dyscypliny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, 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na podstawie rankingu sporządzonego przez Bibliotekę Główną zgodnie z zapisem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§ 8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ust.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2C24F2">
        <w:rPr>
          <w:rFonts w:ascii="Times New Roman" w:eastAsia="LiberationSans" w:hAnsi="Times New Roman" w:cs="Times New Roman"/>
          <w:color w:val="000000"/>
          <w:sz w:val="24"/>
          <w:szCs w:val="24"/>
        </w:rPr>
        <w:t>1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. Nagrodę można otrzymać raz w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przeciągu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4 </w:t>
      </w:r>
      <w:r w:rsidR="007D3F61">
        <w:rPr>
          <w:rFonts w:ascii="Times New Roman" w:eastAsia="LiberationSans" w:hAnsi="Times New Roman" w:cs="Times New Roman"/>
          <w:color w:val="000000"/>
          <w:sz w:val="24"/>
          <w:szCs w:val="24"/>
        </w:rPr>
        <w:t>l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at</w:t>
      </w:r>
      <w:r w:rsidR="007D3F61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33" w14:textId="77777777" w:rsidR="00275201" w:rsidRPr="00F01863" w:rsidRDefault="00807E7D" w:rsidP="00F018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przypadku złożenia wniosku o Nagrodę Ministra i jej nieotrzymania, w następnym roku przyznaje się nagrodę rektora - indywidualną w wysokości trzykrotności stawki lub zespołową w wysokości sześciokrotności stawki.</w:t>
      </w:r>
    </w:p>
    <w:p w14:paraId="6247E763" w14:textId="77777777" w:rsidR="0043754C" w:rsidRPr="00F01863" w:rsidRDefault="00807E7D" w:rsidP="00F01863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Nagrody za uzyskanie stopnia doktora </w:t>
      </w:r>
      <w:r w:rsidR="003F557D"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(rozprawa doktorska wyróżniona uchwałą rady dyscypliny)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oraz doktora habilitowanego.</w:t>
      </w:r>
    </w:p>
    <w:p w14:paraId="00000038" w14:textId="0756C173" w:rsidR="00275201" w:rsidRPr="00F01863" w:rsidRDefault="0043754C" w:rsidP="00F01863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za całokształt osiągnięć naukowych, dydaktycznych i organizacyjnych przyznawane są nauczycielom akademickim tylko raz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–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roku przejścia na emeryturę.</w:t>
      </w:r>
    </w:p>
    <w:p w14:paraId="00000039" w14:textId="77777777" w:rsidR="00275201" w:rsidRPr="00F01863" w:rsidRDefault="00275201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3A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5</w:t>
      </w:r>
    </w:p>
    <w:p w14:paraId="0000003C" w14:textId="77777777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Rektor przyznaje nauczycielom akademickim nagrody:</w:t>
      </w:r>
    </w:p>
    <w:p w14:paraId="0000003D" w14:textId="77777777" w:rsidR="00275201" w:rsidRPr="00F01863" w:rsidRDefault="00807E7D" w:rsidP="00F01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1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indywidualne i zespołowe I, II i III stopnia za osiągnięcia, o których mowa w § 4 ust. 1,</w:t>
      </w:r>
    </w:p>
    <w:p w14:paraId="0000003E" w14:textId="77777777" w:rsidR="00275201" w:rsidRPr="00F01863" w:rsidRDefault="00807E7D" w:rsidP="00F01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1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specjalne za osiągnięcia, o których mowa w § 4 ust. 2,</w:t>
      </w:r>
    </w:p>
    <w:p w14:paraId="0000003F" w14:textId="4EAA4109" w:rsidR="00275201" w:rsidRPr="00F01863" w:rsidRDefault="00807E7D" w:rsidP="00F01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 uzyskanie stopnia doktora, przy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spełnieniu wymogu otrzymania wyróżnienia rozprawy wyrażonego uchwałą rady dyscypliny,</w:t>
      </w:r>
    </w:p>
    <w:p w14:paraId="00000040" w14:textId="77777777" w:rsidR="00275201" w:rsidRPr="00F01863" w:rsidRDefault="00807E7D" w:rsidP="00F01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1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za uzyskanie stopnia doktora habilitowanego,</w:t>
      </w:r>
    </w:p>
    <w:p w14:paraId="00000041" w14:textId="77777777" w:rsidR="00275201" w:rsidRPr="00F01863" w:rsidRDefault="00807E7D" w:rsidP="00F01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1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za całokształt.</w:t>
      </w:r>
    </w:p>
    <w:p w14:paraId="00000044" w14:textId="22B1FABA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Wysokość nagrody, o której mowa w ust. 1 pkt 5 określa rektor, uwzględniając liczbę uprawnionych oraz sytuację finansową uczelni.</w:t>
      </w:r>
    </w:p>
    <w:p w14:paraId="00000046" w14:textId="77777777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Wysokość pozostałych nagród ustala się według zasad określonych w § 3.</w:t>
      </w:r>
    </w:p>
    <w:p w14:paraId="00000048" w14:textId="01F0921D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Nagroda za uzyskanie stopnia doktora (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przy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spełnieniu wymogu otrzymania wyróżnienia rozprawy wyrażonego uchwałą rady dyscypliny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F50E9" w:rsidRPr="00F01863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 jednej stawki oraz doktora habilitowanego </w:t>
      </w:r>
      <w:r w:rsidR="00AF50E9" w:rsidRPr="00F01863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 trzykrotności stawki.</w:t>
      </w:r>
    </w:p>
    <w:p w14:paraId="0000004A" w14:textId="0D7D805C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Nagroda indywidualna 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trzykrotności stawki; II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dwukrotności stawki i III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jednej stawki.</w:t>
      </w:r>
    </w:p>
    <w:p w14:paraId="0000004C" w14:textId="67CE1954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Nagroda zespołowa 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sześciokrotności stawki; II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czterokrotności stawki i III stopnia – </w:t>
      </w:r>
      <w:r w:rsidR="00AF50E9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 wysokości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dwukrotności stawki. </w:t>
      </w:r>
    </w:p>
    <w:p w14:paraId="0000004E" w14:textId="77777777" w:rsidR="00275201" w:rsidRPr="00F01863" w:rsidRDefault="00807E7D" w:rsidP="00F018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>Wkład pracy członka zespołu otrzymującego nagrodę wynosi co najmniej 10% i nie więcej niż 50%. Podział przyznanej nagrody zespołowej pomiędzy członków zespołu uzależniony jest od wkładu pracy poszczególnych osób.</w:t>
      </w:r>
    </w:p>
    <w:p w14:paraId="0000004F" w14:textId="77777777" w:rsidR="00275201" w:rsidRPr="00F01863" w:rsidRDefault="00275201" w:rsidP="00F018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51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6</w:t>
      </w:r>
    </w:p>
    <w:p w14:paraId="00000052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Rektor przyznaje nagrody w szczególności za:</w:t>
      </w:r>
    </w:p>
    <w:p w14:paraId="00000053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1.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54" w14:textId="200AFB89" w:rsidR="00275201" w:rsidRPr="00F01863" w:rsidRDefault="00807E7D" w:rsidP="00F018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co najmniej jedną publikację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 czasopiśmie za 200 pkt/monografia za 200 pkt, w której wnioskodawca jest pierwszym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autorem</w:t>
      </w:r>
      <w:r w:rsidR="00FF0E82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6355A5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lub 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autorem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korespondencyjnym,</w:t>
      </w:r>
    </w:p>
    <w:p w14:paraId="00000055" w14:textId="7059C7B7" w:rsidR="00275201" w:rsidRPr="00F01863" w:rsidRDefault="00807E7D" w:rsidP="00F018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pozyskanie projektu naukowego finansowanego ze źródeł zewnętrznych lub wartość udziału w przypadku konsorcjum po stronie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u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czelni powyżej 1,0 mln PLN,</w:t>
      </w:r>
    </w:p>
    <w:p w14:paraId="00000056" w14:textId="77777777" w:rsidR="00275201" w:rsidRPr="00F01863" w:rsidRDefault="00807E7D" w:rsidP="00F018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wdrożenie patentu międzynarodowego, w którym wkład twórczy wnioskodawcy wynosi co najmniej 70%.</w:t>
      </w:r>
    </w:p>
    <w:p w14:paraId="00000058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2.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59" w14:textId="4CFA5A54" w:rsidR="00275201" w:rsidRPr="00F01863" w:rsidRDefault="00807E7D" w:rsidP="00F018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co najmniej jedną publikację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 czasopiśmie za 140 pkt, w której wnioskodawca jest </w:t>
      </w:r>
      <w:r w:rsidRPr="00F01863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 xml:space="preserve">pierwszym </w:t>
      </w:r>
      <w:r w:rsidR="00B57BD0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 xml:space="preserve">autorem </w:t>
      </w:r>
      <w:r w:rsidR="006355A5" w:rsidRPr="00F01863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>lub</w:t>
      </w:r>
      <w:r w:rsidRPr="00F01863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 xml:space="preserve"> 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autorem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korespondencyjnym,</w:t>
      </w:r>
    </w:p>
    <w:p w14:paraId="0000005A" w14:textId="77777777" w:rsidR="00275201" w:rsidRPr="00F01863" w:rsidRDefault="00807E7D" w:rsidP="00F018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naukowego finansowanego ze źródeł zewnętrznych lub wartość udziału w przypadku konsorcjum po stronie Uczelni 0,5 - 1,0 mln PLN,</w:t>
      </w:r>
    </w:p>
    <w:p w14:paraId="0000005B" w14:textId="77777777" w:rsidR="00275201" w:rsidRPr="00F01863" w:rsidRDefault="00807E7D" w:rsidP="00F018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uzyskanie patentu międzynarodowego, w którym wkład twórczy wnioskodawcy wynosi co najmniej 70%,</w:t>
      </w:r>
    </w:p>
    <w:p w14:paraId="0000005C" w14:textId="1E3FCBFC" w:rsidR="00275201" w:rsidRPr="00F01863" w:rsidRDefault="00807E7D" w:rsidP="00F018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wdrożenie patentu krajowego, w którym wkład twórczy wnioskodawcy wynosi co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najmniej 70%.</w:t>
      </w:r>
    </w:p>
    <w:p w14:paraId="0000005E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3.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5F" w14:textId="5DFBDF1E" w:rsidR="00275201" w:rsidRPr="00F01863" w:rsidRDefault="00807E7D" w:rsidP="00F018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co najmniej jedną publikację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 czasopiśmie za 100 pkt, w której wnioskodawca jest pierwszym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autorem </w:t>
      </w:r>
      <w:r w:rsidR="006355A5" w:rsidRPr="00F01863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>lub</w:t>
      </w:r>
      <w:r w:rsidRPr="00F01863">
        <w:rPr>
          <w:rFonts w:ascii="Times New Roman" w:eastAsia="LiberationSans" w:hAnsi="Times New Roman" w:cs="Times New Roman"/>
          <w:color w:val="000000" w:themeColor="text1"/>
          <w:sz w:val="24"/>
          <w:szCs w:val="24"/>
        </w:rPr>
        <w:t xml:space="preserve"> 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autorem</w:t>
      </w:r>
      <w:r w:rsidR="00B57BD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korespondencyjnym,</w:t>
      </w:r>
    </w:p>
    <w:p w14:paraId="00000060" w14:textId="77777777" w:rsidR="00275201" w:rsidRPr="00F01863" w:rsidRDefault="00807E7D" w:rsidP="00F018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naukowego finansowanego ze źródeł zewnętrznych,</w:t>
      </w:r>
    </w:p>
    <w:p w14:paraId="00000061" w14:textId="48DFABE5" w:rsidR="00275201" w:rsidRPr="00F01863" w:rsidRDefault="00807E7D" w:rsidP="00F018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przyznany patent krajowy, w którym wkład twórczy wnioskodawcy wynosi co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najmniej 70%.</w:t>
      </w:r>
    </w:p>
    <w:p w14:paraId="00000063" w14:textId="77777777" w:rsidR="00275201" w:rsidRPr="00F01863" w:rsidRDefault="00807E7D" w:rsidP="00F018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64" w14:textId="77777777" w:rsidR="00275201" w:rsidRPr="00F01863" w:rsidRDefault="00807E7D" w:rsidP="00F018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83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cykl co najmniej 2 publikacji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/monografia za 200 pkt o łącznej liczbie 400 pkt, przy czym co najmniej jedna z prac jest za 200 pkt, a druga za 100 pkt,</w:t>
      </w:r>
    </w:p>
    <w:p w14:paraId="00000065" w14:textId="77777777" w:rsidR="00275201" w:rsidRPr="00F01863" w:rsidRDefault="00807E7D" w:rsidP="00F018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284" w:firstLine="425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wdrożenie patentu międzynarodowego.</w:t>
      </w:r>
    </w:p>
    <w:p w14:paraId="00000067" w14:textId="77777777" w:rsidR="00275201" w:rsidRPr="00F01863" w:rsidRDefault="00807E7D" w:rsidP="00F018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68" w14:textId="77777777" w:rsidR="00275201" w:rsidRPr="00F01863" w:rsidRDefault="00807E7D" w:rsidP="00F018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3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 xml:space="preserve">cykl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93289684"/>
        </w:sdtPr>
        <w:sdtEndPr/>
        <w:sdtContent>
          <w:r w:rsidRPr="00F01863">
            <w:rPr>
              <w:rFonts w:ascii="Times New Roman" w:eastAsia="LiberationSans" w:hAnsi="Times New Roman" w:cs="Times New Roman"/>
              <w:color w:val="000000"/>
              <w:sz w:val="24"/>
              <w:szCs w:val="24"/>
            </w:rPr>
            <w:t>co najmniej 2</w:t>
          </w:r>
        </w:sdtContent>
      </w:sdt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publikacji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/monografia za 200 pkt o łącznej liczbie 340 pkt, przy czym co najmniej jedna z prac jest za 140 pkt, a druga za 100 pkt,</w:t>
      </w:r>
    </w:p>
    <w:p w14:paraId="00000069" w14:textId="77777777" w:rsidR="00275201" w:rsidRPr="00F01863" w:rsidRDefault="00807E7D" w:rsidP="00F018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3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przyznany patent międzynarodowy lub wdrożony patent krajowy.</w:t>
      </w:r>
    </w:p>
    <w:p w14:paraId="0000006B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6.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naukowe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6C" w14:textId="77777777" w:rsidR="00275201" w:rsidRPr="00F01863" w:rsidRDefault="00807E7D" w:rsidP="00F018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cykl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750856886"/>
        </w:sdtPr>
        <w:sdtEndPr/>
        <w:sdtContent>
          <w:r w:rsidRPr="00F01863">
            <w:rPr>
              <w:rFonts w:ascii="Times New Roman" w:eastAsia="LiberationSans" w:hAnsi="Times New Roman" w:cs="Times New Roman"/>
              <w:color w:val="000000"/>
              <w:sz w:val="24"/>
              <w:szCs w:val="24"/>
            </w:rPr>
            <w:t>co najmnie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-860126527"/>
        </w:sdtPr>
        <w:sdtEndPr/>
        <w:sdtContent>
          <w:r w:rsidRPr="00F01863">
            <w:rPr>
              <w:rFonts w:ascii="Times New Roman" w:eastAsia="LiberationSans" w:hAnsi="Times New Roman" w:cs="Times New Roman"/>
              <w:color w:val="000000"/>
              <w:sz w:val="24"/>
              <w:szCs w:val="24"/>
            </w:rPr>
            <w:t>j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1794671126"/>
        </w:sdtPr>
        <w:sdtEndPr/>
        <w:sdtContent>
          <w:r w:rsidRPr="00F01863">
            <w:rPr>
              <w:rFonts w:ascii="Times New Roman" w:eastAsia="LiberationSans" w:hAnsi="Times New Roman" w:cs="Times New Roman"/>
              <w:color w:val="000000"/>
              <w:sz w:val="24"/>
              <w:szCs w:val="24"/>
            </w:rPr>
            <w:t xml:space="preserve"> 2</w:t>
          </w:r>
        </w:sdtContent>
      </w:sdt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publikacji z listy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MNiSW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/monografia 200 pkt, o łącznej liczbie 300 pkt, przy czym co najmniej jedna z prac jest za 100 pkt, a druga za 70 pkt,</w:t>
      </w:r>
    </w:p>
    <w:p w14:paraId="0000006D" w14:textId="77777777" w:rsidR="00275201" w:rsidRPr="00F01863" w:rsidRDefault="00807E7D" w:rsidP="00F018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przyznany patent krajowy.</w:t>
      </w:r>
    </w:p>
    <w:p w14:paraId="0000006F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7.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70" w14:textId="77777777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autorstwo pierwszego wydania podręcznika akademickiego,</w:t>
      </w:r>
    </w:p>
    <w:p w14:paraId="00000071" w14:textId="77777777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opracowanie programu studiów dla nowego kierunku studiów,</w:t>
      </w:r>
    </w:p>
    <w:p w14:paraId="00000072" w14:textId="2873BD50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dydaktycznego finansowanego ze źródeł zewnętrznych 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wartości powyżej 1,0 mln PLN,</w:t>
      </w:r>
    </w:p>
    <w:p w14:paraId="00000073" w14:textId="77777777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opracowanie indywidualnego programu studiów i opieka nad studentem realizującym taki program,</w:t>
      </w:r>
    </w:p>
    <w:p w14:paraId="00000074" w14:textId="4E998122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opiekę naukową nad studentem, który uzyskał nagrodę za pracę dyplomową, osiągnięcia naukowe, artystyczne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lub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sportowe w konkursach, olimpiadach, zawodach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bądź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konferencjach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o statusie międzynarodowym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75" w14:textId="77777777" w:rsidR="00275201" w:rsidRPr="00F01863" w:rsidRDefault="00807E7D" w:rsidP="00F0186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zajmującego I miejsce w rankingu SKN.</w:t>
      </w:r>
    </w:p>
    <w:p w14:paraId="00000077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8.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78" w14:textId="77777777" w:rsidR="00275201" w:rsidRPr="00F01863" w:rsidRDefault="00807E7D" w:rsidP="00F018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autorstwo rozdziału w pierwszym wydaniu podręcznika akademickiego,</w:t>
      </w:r>
    </w:p>
    <w:p w14:paraId="00000079" w14:textId="77777777" w:rsidR="00275201" w:rsidRPr="00F01863" w:rsidRDefault="00807E7D" w:rsidP="00F018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zastosowanie innowacyjnych metod dydaktycznych w ramach przedmiotu prowadzonego w języku obcym (opracowanie i przeprowadzenie po raz pierwszy przedmiotu z wykorzystaniem metod i technik kształcenia na odległość, Problem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Based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Learning, Design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Thinking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Tutoringu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),</w:t>
      </w:r>
    </w:p>
    <w:p w14:paraId="0000007A" w14:textId="7AEB2479" w:rsidR="00275201" w:rsidRPr="00F01863" w:rsidRDefault="00807E7D" w:rsidP="00F018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dydaktycznego finansowanego ze źródeł zewnętrznych 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wartości 0,5 - 1,0 mln PLN,</w:t>
      </w:r>
    </w:p>
    <w:p w14:paraId="0000007B" w14:textId="3181EE6C" w:rsidR="00275201" w:rsidRPr="00F01863" w:rsidRDefault="00807E7D" w:rsidP="00F018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opiekę naukową nad studentem, który uzyskał nagrodę za pracę dyplomową, osiągnięcia naukowe, artystyczne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lub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sportowe w konkursach, olimpiadach, zawodach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bądź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konferencjach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o statusie krajowym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7C" w14:textId="77777777" w:rsidR="00275201" w:rsidRPr="00F01863" w:rsidRDefault="00807E7D" w:rsidP="00F018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zajmującego II miejsce w rankingu SKN.</w:t>
      </w:r>
    </w:p>
    <w:p w14:paraId="0000007E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9.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indywidualną III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7F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odbycie co najmniej 1 miesięcznego zagranicznego, udokumentowanego stażu dydaktycznego,</w:t>
      </w:r>
    </w:p>
    <w:p w14:paraId="00000080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redakcję merytoryczną podręcznika akademickiego,</w:t>
      </w:r>
    </w:p>
    <w:p w14:paraId="00000081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>pozyskanie projektu dydaktycznego finansowanego ze źródeł zewnętrznych,</w:t>
      </w:r>
    </w:p>
    <w:p w14:paraId="00000082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zastosowanie innowacyjnych metod dydaktycznych w ramach przedmiotu prowadzonego w języku polskim (opracowanie i przeprowadzenie po raz pierwszy przedmiotu z wykorzystaniem metod i technik kształcenia na odległość, Problem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Based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Learning, Design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Thinking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Tutoringu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),</w:t>
      </w:r>
    </w:p>
    <w:p w14:paraId="00000083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naukową nad studentem, który uzyskał nagrodę za pracę dyplomową, osiągnięcia naukowe, artystyczne i sportowe w regionalnych konkursach, olimpiadach, zawodach i na konferencjach,</w:t>
      </w:r>
    </w:p>
    <w:p w14:paraId="00000084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zajmującym III miejsce w rankingu SKN,</w:t>
      </w:r>
    </w:p>
    <w:p w14:paraId="00000085" w14:textId="0B2BE575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opiekę merytoryczną związaną z pobytem studenta stażysty przez minimum 3 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m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iesiące,</w:t>
      </w:r>
    </w:p>
    <w:p w14:paraId="00000086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autorstwo pierwszego wydania skryptu,</w:t>
      </w:r>
    </w:p>
    <w:p w14:paraId="00000087" w14:textId="77777777" w:rsidR="00275201" w:rsidRPr="00F01863" w:rsidRDefault="00807E7D" w:rsidP="00F018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opracowanie kolejnego wydania podręcznika.</w:t>
      </w:r>
    </w:p>
    <w:p w14:paraId="00000089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10.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8A" w14:textId="77777777" w:rsidR="00275201" w:rsidRPr="00F01863" w:rsidRDefault="00807E7D" w:rsidP="00F018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współautorstwo pierwszego wydania podręcznika,</w:t>
      </w:r>
    </w:p>
    <w:p w14:paraId="0000008B" w14:textId="77777777" w:rsidR="00275201" w:rsidRPr="00F01863" w:rsidRDefault="00807E7D" w:rsidP="00F018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przygotowanie i realizacja wydziałowej oferty na DFN,</w:t>
      </w:r>
    </w:p>
    <w:p w14:paraId="0000008C" w14:textId="77777777" w:rsidR="00275201" w:rsidRPr="00F01863" w:rsidRDefault="00807E7D" w:rsidP="00F018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opracowanie programu studiów, </w:t>
      </w:r>
    </w:p>
    <w:p w14:paraId="0000008D" w14:textId="20A91937" w:rsidR="00275201" w:rsidRPr="00F01863" w:rsidRDefault="00807E7D" w:rsidP="00F018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dydaktycznego finansowanego ze źródeł zewnętrznych 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wartości powyżej 1,0 mln PLN jeśli nie było wnioskowane za to samo osiągnięcie w przypadku ust.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7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pkt 3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8E" w14:textId="77777777" w:rsidR="00275201" w:rsidRPr="00F01863" w:rsidRDefault="00807E7D" w:rsidP="00F018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zajmującego I miejsce w rankingu SKN.</w:t>
      </w:r>
    </w:p>
    <w:p w14:paraId="00000090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11.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91" w14:textId="77777777" w:rsidR="00275201" w:rsidRPr="00F01863" w:rsidRDefault="00807E7D" w:rsidP="00F018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współautorstwo rozdziału w pierwszym wydaniu podręcznika,</w:t>
      </w:r>
    </w:p>
    <w:p w14:paraId="00000092" w14:textId="68137553" w:rsidR="00275201" w:rsidRPr="00F01863" w:rsidRDefault="00807E7D" w:rsidP="00F018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współautorstwo pierwszego wydania skryptu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93" w14:textId="347F5CB9" w:rsidR="00275201" w:rsidRPr="00F01863" w:rsidRDefault="00807E7D" w:rsidP="00F018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pozyskanie projektu dydaktycznego finansowanego ze źródeł zewnętrznych 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wartości 0,5 – 1,0 mln PLN jeśli nie było wnioskowane za to samo osiągnięcie 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przypadku ust.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8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pkt 3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</w:t>
      </w:r>
    </w:p>
    <w:p w14:paraId="00000094" w14:textId="77777777" w:rsidR="00275201" w:rsidRPr="00F01863" w:rsidRDefault="00807E7D" w:rsidP="00F0186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zajmującego II miejsce w rankingu SKN.</w:t>
      </w:r>
    </w:p>
    <w:p w14:paraId="00000096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12.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Nagrodę zespołową III stopnia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przyznaje się za następujące osiągnięcia </w:t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dydaktyczne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:</w:t>
      </w:r>
    </w:p>
    <w:p w14:paraId="00000097" w14:textId="77777777" w:rsidR="00275201" w:rsidRPr="00F01863" w:rsidRDefault="00807E7D" w:rsidP="00F018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współredakcję merytoryczną pierwszego wydania podręcznika,</w:t>
      </w:r>
    </w:p>
    <w:p w14:paraId="00000098" w14:textId="77777777" w:rsidR="00275201" w:rsidRPr="00F01863" w:rsidRDefault="00807E7D" w:rsidP="00F018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opracowanie kolejnego wydania podręcznika,</w:t>
      </w:r>
    </w:p>
    <w:p w14:paraId="00000099" w14:textId="60EE0803" w:rsidR="00275201" w:rsidRPr="00F01863" w:rsidRDefault="00807E7D" w:rsidP="00F018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pozyskanie projektu dydaktycznego finansowanego ze źródeł zewnętrznych jeśli nie było wnioskowane za to samo osiągnięcie w przypadku ust.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9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pkt 3,</w:t>
      </w:r>
    </w:p>
    <w:p w14:paraId="0000009A" w14:textId="77777777" w:rsidR="00275201" w:rsidRPr="00F01863" w:rsidRDefault="00807E7D" w:rsidP="00F018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opiekę nad SKN zajmującego III miejsce w rankingu SKN.</w:t>
      </w:r>
    </w:p>
    <w:p w14:paraId="0000009C" w14:textId="77777777" w:rsidR="00275201" w:rsidRPr="00F01863" w:rsidRDefault="00807E7D" w:rsidP="00F0186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>13.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ab/>
      </w:r>
      <w:r w:rsidRPr="00F01863">
        <w:rPr>
          <w:rFonts w:ascii="Times New Roman" w:eastAsia="LiberationSans" w:hAnsi="Times New Roman" w:cs="Times New Roman"/>
          <w:b/>
          <w:color w:val="000000"/>
          <w:sz w:val="24"/>
          <w:szCs w:val="24"/>
        </w:rPr>
        <w:t>Nagrody za działalność organizacyjną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mogą być przyznane za działania, które znacząco wpłynęły na poprawę: </w:t>
      </w:r>
    </w:p>
    <w:p w14:paraId="0000009D" w14:textId="77777777" w:rsidR="00275201" w:rsidRPr="00F01863" w:rsidRDefault="00807E7D" w:rsidP="00F01863">
      <w:pPr>
        <w:tabs>
          <w:tab w:val="left" w:pos="993"/>
        </w:tabs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ab/>
        <w:t>jakości badań naukowych i prac rozwojowych w Uniwersytecie skutkujące podwyższeniem kategorii dyscypliny naukowej,</w:t>
      </w:r>
    </w:p>
    <w:p w14:paraId="0000009E" w14:textId="77777777" w:rsidR="00275201" w:rsidRPr="00F01863" w:rsidRDefault="00807E7D" w:rsidP="00F01863">
      <w:pPr>
        <w:tabs>
          <w:tab w:val="left" w:pos="993"/>
        </w:tabs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ab/>
        <w:t>jakości kształcenia, a w szczególności za doskonalenie systemów zapewnienia jakości kształcenia,</w:t>
      </w:r>
    </w:p>
    <w:p w14:paraId="0000009F" w14:textId="77777777" w:rsidR="00275201" w:rsidRPr="00F01863" w:rsidRDefault="00807E7D" w:rsidP="00F01863">
      <w:pPr>
        <w:tabs>
          <w:tab w:val="left" w:pos="993"/>
        </w:tabs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F01863">
        <w:rPr>
          <w:rFonts w:ascii="Times New Roman" w:hAnsi="Times New Roman" w:cs="Times New Roman"/>
          <w:color w:val="000000"/>
          <w:sz w:val="24"/>
          <w:szCs w:val="24"/>
        </w:rPr>
        <w:tab/>
        <w:t>współpracy z otoczeniem społeczno-gospodarczym, w szczególności w zakresie opracowania programów kształcenia i doskonalenia zawodowego, obejmującego umiejętności niezbędne na rynku pracy.</w:t>
      </w:r>
    </w:p>
    <w:p w14:paraId="000000A1" w14:textId="77777777" w:rsidR="00275201" w:rsidRPr="00F01863" w:rsidRDefault="00807E7D" w:rsidP="00F018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14. W szczególności działaniami, o których mowa w ust. 13, mogą być przyznane za: </w:t>
      </w:r>
    </w:p>
    <w:p w14:paraId="000000A2" w14:textId="77777777" w:rsidR="00275201" w:rsidRPr="00F01863" w:rsidRDefault="00807E7D" w:rsidP="00F0186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1) pełnienie funkcji redaktora naczelnego czasopisma naukowego,</w:t>
      </w:r>
    </w:p>
    <w:p w14:paraId="000000A3" w14:textId="77777777" w:rsidR="00275201" w:rsidRPr="00F01863" w:rsidRDefault="00807E7D" w:rsidP="00F0186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2) organizację konferencji międzynarodowych,</w:t>
      </w:r>
    </w:p>
    <w:p w14:paraId="000000A4" w14:textId="77777777" w:rsidR="00275201" w:rsidRPr="00F01863" w:rsidRDefault="00807E7D" w:rsidP="00F0186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3) członkostwo we władzach zagranicznych lub międzynarodowych towarzystw, organizacji i instytucji naukowych,</w:t>
      </w:r>
    </w:p>
    <w:p w14:paraId="000000A5" w14:textId="77777777" w:rsidR="00275201" w:rsidRPr="00F01863" w:rsidRDefault="00807E7D" w:rsidP="00F0186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/>
          <w:sz w:val="24"/>
          <w:szCs w:val="24"/>
        </w:rPr>
        <w:t>4) organizacja wyróżniających się działań promujących Uniwersytet.</w:t>
      </w:r>
    </w:p>
    <w:p w14:paraId="000000A7" w14:textId="77777777" w:rsidR="00275201" w:rsidRPr="00F01863" w:rsidRDefault="00807E7D" w:rsidP="00F01863">
      <w:pP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15. Stopień nagrody za działalność organizacyjną określa w drodze głosowania Rektorska Komisja ds. Nagród i Odznaczeń.</w:t>
      </w:r>
    </w:p>
    <w:p w14:paraId="000000A8" w14:textId="77777777" w:rsidR="00275201" w:rsidRPr="00F01863" w:rsidRDefault="00275201" w:rsidP="00F01863">
      <w:pP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A9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7</w:t>
      </w:r>
    </w:p>
    <w:p w14:paraId="000000AB" w14:textId="77777777" w:rsidR="00275201" w:rsidRPr="00F01863" w:rsidRDefault="00807E7D" w:rsidP="00F018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nie może otrzymać pracownik, który w ostatniej okresowej ocenie nauczycieli akademickich otrzymał ocenę negatywną lub został ukarany dyscyplinarnie.</w:t>
      </w:r>
    </w:p>
    <w:p w14:paraId="000000AD" w14:textId="77777777" w:rsidR="00275201" w:rsidRPr="00F01863" w:rsidRDefault="00807E7D" w:rsidP="00F018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Osiągnięcie, będące podstawą Nagrody Ministra w danym roku, nie może być przedstawione do nagrody rektora.</w:t>
      </w:r>
    </w:p>
    <w:p w14:paraId="000000AF" w14:textId="5969B28D" w:rsidR="00275201" w:rsidRPr="00F01863" w:rsidRDefault="00807E7D" w:rsidP="00F018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Do nagrody I lub II lub III stopnia indywidualnej lub zespołowej nie mogą być zgłoszone publikacje będące podstawą cyklu doktorskiego lub habilitacyjnego Wnioskodawcy. 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przypadku zaistnienia takiej sytuacji wniosek wnioskodawcy zostanie odrzucony ze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względów formalnych. Wnioskodawca zobowiązany jest do złożenia oświadczenia 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tym zakresie.</w:t>
      </w:r>
    </w:p>
    <w:p w14:paraId="000000B0" w14:textId="77777777" w:rsidR="00275201" w:rsidRPr="00F01863" w:rsidRDefault="00275201" w:rsidP="00F01863">
      <w:pPr>
        <w:tabs>
          <w:tab w:val="left" w:pos="0"/>
        </w:tabs>
        <w:spacing w:after="0" w:line="360" w:lineRule="auto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p w14:paraId="000000B1" w14:textId="77777777" w:rsidR="00275201" w:rsidRPr="00F01863" w:rsidRDefault="00807E7D" w:rsidP="00F01863">
      <w:pPr>
        <w:spacing w:after="0" w:line="360" w:lineRule="auto"/>
        <w:jc w:val="center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§ 8</w:t>
      </w:r>
    </w:p>
    <w:p w14:paraId="000000B3" w14:textId="5CA76575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Wnioski o nagrody składane są w formie papierowej i elektronicznej na formularzach (dostępnych w intranecie) stanowiących odpowiednik załącznika: nr 10, 10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i nr 11 do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niniejszego regulaminu.</w:t>
      </w:r>
    </w:p>
    <w:p w14:paraId="000000B5" w14:textId="279DA96B" w:rsidR="00275201" w:rsidRPr="00F01863" w:rsidRDefault="00807E7D" w:rsidP="00F01863">
      <w:pPr>
        <w:spacing w:after="0" w:line="360" w:lineRule="auto"/>
        <w:ind w:left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lastRenderedPageBreak/>
        <w:t xml:space="preserve">Nagroda za uzyskanie najwyższej liczby </w:t>
      </w:r>
      <w:proofErr w:type="spellStart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cytowań</w:t>
      </w:r>
      <w:proofErr w:type="spellEnd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 skali uczelni </w:t>
      </w:r>
      <w:r w:rsidR="004D167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jest przyznawana na podstawie </w:t>
      </w:r>
      <w:r w:rsidR="004D1670" w:rsidRPr="00F01863">
        <w:rPr>
          <w:rFonts w:ascii="Times New Roman" w:hAnsi="Times New Roman" w:cs="Times New Roman"/>
          <w:color w:val="000000"/>
          <w:sz w:val="24"/>
          <w:szCs w:val="24"/>
        </w:rPr>
        <w:t xml:space="preserve">rankingu </w:t>
      </w:r>
      <w:r w:rsidR="004D167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przygotowanego przez Bibliotekę (imię i nazwisko, liczbę </w:t>
      </w:r>
      <w:proofErr w:type="spellStart"/>
      <w:r w:rsidR="004D167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cytowań</w:t>
      </w:r>
      <w:proofErr w:type="spellEnd"/>
      <w:r w:rsidR="004D167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wg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="004D1670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WOS) bez konieczności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złożenia osobnego wniosku.</w:t>
      </w:r>
      <w:r w:rsidR="000E2268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</w:p>
    <w:p w14:paraId="000000B6" w14:textId="6D0C2ACE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Do wniosku o nagrodę za osiągnięcia naukowe należy dołączyć kopię oświadczeń </w:t>
      </w:r>
      <w:r w:rsidR="00A71AE1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z Biura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Rzecznika </w:t>
      </w:r>
      <w:r w:rsidR="00A71AE1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Patentowego 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o udziałach  współtwórców patentów. W uzasadnieniu wniosku należy podać rok uzyskania osiągnięcia, podstawę do ustalenia stopnia nagrody, a w przypadku wniosków za opublikowane prace naukowe dołączyć pierwsze strony publikacji i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patentów. </w:t>
      </w:r>
    </w:p>
    <w:p w14:paraId="000000B8" w14:textId="24ABEFEB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Wnioski o nagrody należy złożyć do 30 kwietnia każdego roku do właściwego dziekanatu (w formie papierowej i elektronicznej), gdzie weryfikowane są pod względem formalnym. Dziekanat po uzyskaniu pozytywnej rekomendacji wniosków ze strony </w:t>
      </w:r>
      <w:r w:rsidR="00B57BD0">
        <w:rPr>
          <w:rFonts w:ascii="Times New Roman" w:eastAsia="LiberationSans" w:hAnsi="Times New Roman" w:cs="Times New Roman"/>
          <w:color w:val="000000"/>
          <w:sz w:val="24"/>
          <w:szCs w:val="24"/>
        </w:rPr>
        <w:t>p</w:t>
      </w:r>
      <w:r w:rsidR="00F1340B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rzewodniczącego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r</w:t>
      </w:r>
      <w:r w:rsidR="00F1340B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ad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y</w:t>
      </w:r>
      <w:r w:rsidR="00F1340B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d</w:t>
      </w:r>
      <w:r w:rsidR="005F258A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yscypliny</w:t>
      </w:r>
      <w:r w:rsidR="00F1340B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(nagrody z osiągnięcia o których mowa w § 2 ust. 1 pkt 1, 4, 5) oraz Dziekana (nagrody z osiągnięcia § 2 ust. 1 pkt 2, 3)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, wprowadza informacje o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procedowanych dalej wnioskach do formularza </w:t>
      </w:r>
      <w:r w:rsidR="001135BE"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Excel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udostępnionego przez Dział Nauki (załącznik nr </w:t>
      </w:r>
      <w:r w:rsidR="00741461">
        <w:rPr>
          <w:rFonts w:ascii="Times New Roman" w:eastAsia="LiberationSans" w:hAnsi="Times New Roman" w:cs="Times New Roman"/>
          <w:color w:val="000000"/>
          <w:sz w:val="24"/>
          <w:szCs w:val="24"/>
        </w:rPr>
        <w:t>16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do regulaminu). Zestawienie wniosków wraz z pełną dokumentacją w</w:t>
      </w:r>
      <w:r w:rsid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 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formie papierowej i elektronicznej jest przekazywane do Działu Nauki do dnia 31 maja.</w:t>
      </w:r>
    </w:p>
    <w:p w14:paraId="000000BA" w14:textId="77777777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Wnioski o nagrody z jednostek ogólnouczelnianych składane są bezpośrednio do Działu Nauki, w terminie do 30 kwietnia każdego roku, gdzie następnie przed posiedzeniem Komisji są weryfikowane pod względem formalnym.</w:t>
      </w:r>
    </w:p>
    <w:p w14:paraId="000000BC" w14:textId="77777777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Wnioski niekompletnie lub złożone po terminie nie będą rozpatrywane.</w:t>
      </w:r>
    </w:p>
    <w:p w14:paraId="000000BE" w14:textId="52275890" w:rsidR="00275201" w:rsidRPr="00F01863" w:rsidRDefault="00807E7D" w:rsidP="00F01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Wnioski o nagrody rozpatrywane są pod względem merytorycznym przez Rektorską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K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omisję ds.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N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agród i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O</w:t>
      </w:r>
      <w:bookmarkStart w:id="1" w:name="_GoBack"/>
      <w:bookmarkEnd w:id="1"/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dznaczeń a protokół z posiedzenia przekazywany jest do </w:t>
      </w:r>
      <w:r w:rsidR="003F7999">
        <w:rPr>
          <w:rFonts w:ascii="Times New Roman" w:eastAsia="LiberationSans" w:hAnsi="Times New Roman" w:cs="Times New Roman"/>
          <w:color w:val="000000"/>
          <w:sz w:val="24"/>
          <w:szCs w:val="24"/>
        </w:rPr>
        <w:t>r</w:t>
      </w: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ektora.</w:t>
      </w:r>
    </w:p>
    <w:p w14:paraId="18B54F3F" w14:textId="77777777" w:rsidR="00F01863" w:rsidRDefault="00807E7D" w:rsidP="00E33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eastAsia="LiberationSans" w:hAnsi="Times New Roman" w:cs="Times New Roman"/>
          <w:color w:val="000000"/>
          <w:sz w:val="24"/>
          <w:szCs w:val="24"/>
        </w:rPr>
        <w:t>Nagrody przyznaje rektor.</w:t>
      </w:r>
    </w:p>
    <w:p w14:paraId="000000C3" w14:textId="0B8216E7" w:rsidR="00275201" w:rsidRPr="00F01863" w:rsidRDefault="00960C02" w:rsidP="00E33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Decyzja </w:t>
      </w:r>
      <w:r w:rsidR="00A038BC"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rektora </w:t>
      </w:r>
      <w:r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>w sprawie przyznania nagrody jest decyzją ostateczną</w:t>
      </w:r>
      <w:r w:rsidR="00A038BC" w:rsidRPr="00F018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01863" w:rsidDel="00341708">
        <w:rPr>
          <w:rFonts w:ascii="Times New Roman" w:eastAsia="LiberationSans" w:hAnsi="Times New Roman" w:cs="Times New Roman"/>
          <w:color w:val="000000"/>
          <w:sz w:val="24"/>
          <w:szCs w:val="24"/>
        </w:rPr>
        <w:t xml:space="preserve"> </w:t>
      </w:r>
    </w:p>
    <w:p w14:paraId="000000C4" w14:textId="77777777" w:rsidR="00275201" w:rsidRPr="00F01863" w:rsidRDefault="00275201" w:rsidP="00F018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LiberationSans" w:hAnsi="Times New Roman" w:cs="Times New Roman"/>
          <w:color w:val="000000"/>
          <w:sz w:val="24"/>
          <w:szCs w:val="24"/>
        </w:rPr>
      </w:pPr>
    </w:p>
    <w:sectPr w:rsidR="00275201" w:rsidRPr="00F018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C1A4" w14:textId="77777777" w:rsidR="00D335D9" w:rsidRDefault="00D335D9">
      <w:pPr>
        <w:spacing w:after="0" w:line="240" w:lineRule="auto"/>
      </w:pPr>
      <w:r>
        <w:separator/>
      </w:r>
    </w:p>
  </w:endnote>
  <w:endnote w:type="continuationSeparator" w:id="0">
    <w:p w14:paraId="59D893FD" w14:textId="77777777" w:rsidR="00D335D9" w:rsidRDefault="00D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166C" w14:textId="77777777" w:rsidR="00D335D9" w:rsidRDefault="00D335D9">
      <w:pPr>
        <w:spacing w:after="0" w:line="240" w:lineRule="auto"/>
      </w:pPr>
      <w:r>
        <w:separator/>
      </w:r>
    </w:p>
  </w:footnote>
  <w:footnote w:type="continuationSeparator" w:id="0">
    <w:p w14:paraId="1D354756" w14:textId="77777777" w:rsidR="00D335D9" w:rsidRDefault="00D335D9">
      <w:pPr>
        <w:spacing w:after="0" w:line="240" w:lineRule="auto"/>
      </w:pPr>
      <w:r>
        <w:continuationSeparator/>
      </w:r>
    </w:p>
  </w:footnote>
  <w:footnote w:id="1">
    <w:p w14:paraId="000000C5" w14:textId="77777777" w:rsidR="00275201" w:rsidRDefault="00807E7D">
      <w:pPr>
        <w:spacing w:after="0" w:line="240" w:lineRule="auto"/>
        <w:rPr>
          <w:rFonts w:ascii="LiberationSans" w:eastAsia="LiberationSans" w:hAnsi="LiberationSans" w:cs="Liberation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podręcznik – pozycja o objętości co najmniej 8 arkuszy wydawniczych wydana przez </w:t>
      </w:r>
      <w:r>
        <w:rPr>
          <w:rFonts w:ascii="LiberationSans" w:eastAsia="LiberationSans" w:hAnsi="LiberationSans" w:cs="LiberationSans"/>
          <w:color w:val="000000"/>
          <w:sz w:val="20"/>
          <w:szCs w:val="20"/>
        </w:rPr>
        <w:t>wydawnictwo z wykazu wydawnictw MNiSW w nakładzie nie mniejszym niż 500 egz.</w:t>
      </w:r>
    </w:p>
    <w:p w14:paraId="000000C6" w14:textId="77777777" w:rsidR="00275201" w:rsidRDefault="00275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6EF"/>
    <w:multiLevelType w:val="multilevel"/>
    <w:tmpl w:val="120A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150"/>
    <w:multiLevelType w:val="multilevel"/>
    <w:tmpl w:val="33C4692E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7E0C9A"/>
    <w:multiLevelType w:val="multilevel"/>
    <w:tmpl w:val="53428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391"/>
    <w:multiLevelType w:val="multilevel"/>
    <w:tmpl w:val="AC56CA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B732A"/>
    <w:multiLevelType w:val="multilevel"/>
    <w:tmpl w:val="A6DE0F3E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00454C"/>
    <w:multiLevelType w:val="multilevel"/>
    <w:tmpl w:val="6712A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372B"/>
    <w:multiLevelType w:val="multilevel"/>
    <w:tmpl w:val="34F868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6A82589"/>
    <w:multiLevelType w:val="hybridMultilevel"/>
    <w:tmpl w:val="4D148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E4673"/>
    <w:multiLevelType w:val="multilevel"/>
    <w:tmpl w:val="DFEA9B5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82226A8"/>
    <w:multiLevelType w:val="multilevel"/>
    <w:tmpl w:val="7758E648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1F46DF0"/>
    <w:multiLevelType w:val="multilevel"/>
    <w:tmpl w:val="C9EC210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D22775"/>
    <w:multiLevelType w:val="multilevel"/>
    <w:tmpl w:val="DBD07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64A03"/>
    <w:multiLevelType w:val="multilevel"/>
    <w:tmpl w:val="1A0A37C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5F008C"/>
    <w:multiLevelType w:val="multilevel"/>
    <w:tmpl w:val="6B5AC6B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338503D"/>
    <w:multiLevelType w:val="multilevel"/>
    <w:tmpl w:val="F716BA3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3EA6F4C"/>
    <w:multiLevelType w:val="multilevel"/>
    <w:tmpl w:val="1D9C5A9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B91884"/>
    <w:multiLevelType w:val="multilevel"/>
    <w:tmpl w:val="63983FD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655DC1"/>
    <w:multiLevelType w:val="multilevel"/>
    <w:tmpl w:val="F500896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E651D5"/>
    <w:multiLevelType w:val="hybridMultilevel"/>
    <w:tmpl w:val="EB48D9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D32E5"/>
    <w:multiLevelType w:val="multilevel"/>
    <w:tmpl w:val="81565AE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303EF9"/>
    <w:multiLevelType w:val="multilevel"/>
    <w:tmpl w:val="50CE484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6C359B4"/>
    <w:multiLevelType w:val="multilevel"/>
    <w:tmpl w:val="25E07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2676C"/>
    <w:multiLevelType w:val="multilevel"/>
    <w:tmpl w:val="AE6AAE06"/>
    <w:lvl w:ilvl="0">
      <w:start w:val="1"/>
      <w:numFmt w:val="decimal"/>
      <w:lvlText w:val="%1)"/>
      <w:lvlJc w:val="left"/>
      <w:pPr>
        <w:ind w:left="56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7E303AE6"/>
    <w:multiLevelType w:val="multilevel"/>
    <w:tmpl w:val="B0CC1708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19"/>
  </w:num>
  <w:num w:numId="9">
    <w:abstractNumId w:val="0"/>
  </w:num>
  <w:num w:numId="10">
    <w:abstractNumId w:val="22"/>
  </w:num>
  <w:num w:numId="11">
    <w:abstractNumId w:val="16"/>
  </w:num>
  <w:num w:numId="12">
    <w:abstractNumId w:val="23"/>
  </w:num>
  <w:num w:numId="13">
    <w:abstractNumId w:val="3"/>
  </w:num>
  <w:num w:numId="14">
    <w:abstractNumId w:val="13"/>
  </w:num>
  <w:num w:numId="15">
    <w:abstractNumId w:val="17"/>
  </w:num>
  <w:num w:numId="16">
    <w:abstractNumId w:val="15"/>
  </w:num>
  <w:num w:numId="17">
    <w:abstractNumId w:val="20"/>
  </w:num>
  <w:num w:numId="18">
    <w:abstractNumId w:val="6"/>
  </w:num>
  <w:num w:numId="19">
    <w:abstractNumId w:val="14"/>
  </w:num>
  <w:num w:numId="20">
    <w:abstractNumId w:val="10"/>
  </w:num>
  <w:num w:numId="21">
    <w:abstractNumId w:val="21"/>
  </w:num>
  <w:num w:numId="22">
    <w:abstractNumId w:val="8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01"/>
    <w:rsid w:val="00032D7F"/>
    <w:rsid w:val="0003635F"/>
    <w:rsid w:val="00042BF6"/>
    <w:rsid w:val="00073A33"/>
    <w:rsid w:val="000E2268"/>
    <w:rsid w:val="000E240C"/>
    <w:rsid w:val="000F7C65"/>
    <w:rsid w:val="001135BE"/>
    <w:rsid w:val="00126609"/>
    <w:rsid w:val="0014185F"/>
    <w:rsid w:val="00143708"/>
    <w:rsid w:val="00152B16"/>
    <w:rsid w:val="001D0A94"/>
    <w:rsid w:val="00251696"/>
    <w:rsid w:val="0025762F"/>
    <w:rsid w:val="00275201"/>
    <w:rsid w:val="002C24F2"/>
    <w:rsid w:val="00341708"/>
    <w:rsid w:val="00381A93"/>
    <w:rsid w:val="003B4118"/>
    <w:rsid w:val="003F557D"/>
    <w:rsid w:val="003F7999"/>
    <w:rsid w:val="00412FC5"/>
    <w:rsid w:val="00427D45"/>
    <w:rsid w:val="0043754C"/>
    <w:rsid w:val="00441A04"/>
    <w:rsid w:val="00441B0F"/>
    <w:rsid w:val="004617BD"/>
    <w:rsid w:val="004D1670"/>
    <w:rsid w:val="005C2FEF"/>
    <w:rsid w:val="005F258A"/>
    <w:rsid w:val="006008A4"/>
    <w:rsid w:val="00615593"/>
    <w:rsid w:val="006355A5"/>
    <w:rsid w:val="00741461"/>
    <w:rsid w:val="0077312D"/>
    <w:rsid w:val="00775DC0"/>
    <w:rsid w:val="00776412"/>
    <w:rsid w:val="007B7D2B"/>
    <w:rsid w:val="007D3F61"/>
    <w:rsid w:val="007E7E7E"/>
    <w:rsid w:val="007F6904"/>
    <w:rsid w:val="008005DA"/>
    <w:rsid w:val="00807E7D"/>
    <w:rsid w:val="00884182"/>
    <w:rsid w:val="008A4F6D"/>
    <w:rsid w:val="008B7523"/>
    <w:rsid w:val="008E7AF3"/>
    <w:rsid w:val="00960C02"/>
    <w:rsid w:val="00986462"/>
    <w:rsid w:val="00A038BC"/>
    <w:rsid w:val="00A40C67"/>
    <w:rsid w:val="00A66A8E"/>
    <w:rsid w:val="00A71AE1"/>
    <w:rsid w:val="00A803C4"/>
    <w:rsid w:val="00AF50E9"/>
    <w:rsid w:val="00B1361E"/>
    <w:rsid w:val="00B32175"/>
    <w:rsid w:val="00B57BD0"/>
    <w:rsid w:val="00C61A9B"/>
    <w:rsid w:val="00CA7DBD"/>
    <w:rsid w:val="00CC2970"/>
    <w:rsid w:val="00D335D9"/>
    <w:rsid w:val="00DF1719"/>
    <w:rsid w:val="00F01863"/>
    <w:rsid w:val="00F1340B"/>
    <w:rsid w:val="00F8629F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30BB"/>
  <w15:docId w15:val="{E0CDA23D-FDA5-4AF0-9156-978E4B5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6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44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C0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42"/>
  </w:style>
  <w:style w:type="paragraph" w:styleId="Stopka">
    <w:name w:val="footer"/>
    <w:basedOn w:val="Normalny"/>
    <w:link w:val="StopkaZnak"/>
    <w:uiPriority w:val="99"/>
    <w:unhideWhenUsed/>
    <w:rsid w:val="0094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42"/>
  </w:style>
  <w:style w:type="paragraph" w:styleId="Poprawka">
    <w:name w:val="Revision"/>
    <w:hidden/>
    <w:uiPriority w:val="99"/>
    <w:semiHidden/>
    <w:rsid w:val="00857DF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5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5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5F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D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v/tYxqpJJaNzpjhlPrRf69RGA==">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Pulikowski</dc:creator>
  <cp:lastModifiedBy>Ania</cp:lastModifiedBy>
  <cp:revision>9</cp:revision>
  <cp:lastPrinted>2021-01-13T12:40:00Z</cp:lastPrinted>
  <dcterms:created xsi:type="dcterms:W3CDTF">2021-01-27T22:11:00Z</dcterms:created>
  <dcterms:modified xsi:type="dcterms:W3CDTF">2021-02-03T07:24:00Z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